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/>
        <w:t>第</w:t>
      </w:r>
      <w:r>
        <w:rPr/>
        <w:t>555</w:t>
      </w:r>
      <w:r>
        <w:rPr/>
        <w:t>条　</w:t>
      </w:r>
      <w:r>
        <w:rPr>
          <w:u w:val="single"/>
        </w:rPr>
        <w:t>売買は</w:t>
      </w:r>
      <w:r>
        <w:rPr/>
        <w:t>、当事者の一方がある財産権を相手方に</w:t>
      </w:r>
      <w:r>
        <w:rPr>
          <w:highlight w:val="cyan"/>
        </w:rPr>
        <w:t>移転する</w:t>
      </w:r>
      <w:r>
        <w:rPr/>
        <w:t>ことを</w:t>
      </w:r>
      <w:r>
        <w:rPr>
          <w:highlight w:val="magenta"/>
        </w:rPr>
        <w:t>約し</w:t>
      </w:r>
      <w:r>
        <w:rPr/>
        <w:t>、相手方がこれに</w:t>
      </w:r>
      <w:r>
        <w:rPr>
          <w:highlight w:val="green"/>
        </w:rPr>
        <w:t>対して</w:t>
      </w:r>
      <w:r>
        <w:rPr/>
        <w:t>その代金を</w:t>
      </w:r>
      <w:r>
        <w:rPr>
          <w:highlight w:val="cyan"/>
        </w:rPr>
        <w:t>支払う</w:t>
      </w:r>
      <w:r>
        <w:rPr/>
        <w:t>ことを</w:t>
      </w:r>
      <w:r>
        <w:rPr>
          <w:highlight w:val="cyan"/>
        </w:rPr>
        <w:t>約する</w:t>
      </w:r>
      <w:r>
        <w:rPr/>
        <w:t>ことに</w:t>
      </w:r>
      <w:r>
        <w:rPr>
          <w:highlight w:val="green"/>
        </w:rPr>
        <w:t>よって</w:t>
      </w:r>
      <w:r>
        <w:rPr/>
        <w:t>、その</w:t>
      </w:r>
      <w:r>
        <w:rPr>
          <w:u w:val="single"/>
        </w:rPr>
        <w:t>効力を</w:t>
      </w:r>
      <w:r>
        <w:rPr>
          <w:highlight w:val="yellow"/>
          <w:u w:val="single"/>
        </w:rPr>
        <w:t>生ずる</w:t>
      </w:r>
      <w:r>
        <w:rPr/>
        <w:t>。</w:t>
      </w:r>
    </w:p>
    <w:p>
      <w:pPr>
        <w:pStyle w:val="TextBody"/>
        <w:spacing w:lineRule="exact" w:line="120"/>
        <w:rPr/>
      </w:pPr>
      <w:r>
        <w:rPr/>
      </w:r>
    </w:p>
    <w:tbl>
      <w:tblPr>
        <w:tblW w:w="5000" w:type="pct"/>
        <w:jc w:val="left"/>
        <w:tblInd w:w="0" w:type="dxa"/>
        <w:tblCellMar>
          <w:top w:w="29" w:type="dxa"/>
          <w:left w:w="29" w:type="dxa"/>
          <w:bottom w:w="29" w:type="dxa"/>
          <w:right w:w="29" w:type="dxa"/>
        </w:tblCellMar>
        <w:tblLook w:val="0000" w:noHBand="0" w:noVBand="0" w:firstColumn="0" w:lastRow="0" w:lastColumn="0" w:firstRow="0"/>
      </w:tblPr>
      <w:tblGrid>
        <w:gridCol w:w="325"/>
        <w:gridCol w:w="650"/>
        <w:gridCol w:w="844"/>
        <w:gridCol w:w="653"/>
        <w:gridCol w:w="462"/>
        <w:gridCol w:w="843"/>
        <w:gridCol w:w="842"/>
        <w:gridCol w:w="842"/>
        <w:gridCol w:w="654"/>
        <w:gridCol w:w="463"/>
        <w:gridCol w:w="842"/>
        <w:gridCol w:w="653"/>
        <w:gridCol w:w="643"/>
        <w:gridCol w:w="461"/>
        <w:gridCol w:w="655"/>
        <w:gridCol w:w="651"/>
        <w:gridCol w:w="651"/>
        <w:gridCol w:w="653"/>
        <w:gridCol w:w="654"/>
        <w:gridCol w:w="640"/>
        <w:gridCol w:w="465"/>
        <w:gridCol w:w="653"/>
        <w:gridCol w:w="649"/>
      </w:tblGrid>
      <w:tr>
        <w:trPr>
          <w:trHeight w:val="396" w:hRule="atLeast"/>
        </w:trPr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240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  <w:t>売買は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当事者の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一方が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ある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財産権を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相手方に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移転する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ことを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約し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相手方が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これに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対して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その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代金を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支払う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ことを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約する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ことに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よって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その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効力を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"/>
              <w:shd w:val="clear" w:color="auto" w:fill="FFBF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生ずる</w:t>
            </w:r>
          </w:p>
        </w:tc>
      </w:tr>
      <w:tr>
        <w:trPr>
          <w:trHeight w:val="396" w:hRule="atLeast"/>
        </w:trPr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240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売買は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よって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効力を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240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ことに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その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24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4E603E5B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232410</wp:posOffset>
                      </wp:positionV>
                      <wp:extent cx="2565400" cy="73025"/>
                      <wp:effectExtent l="0" t="0" r="0" b="0"/>
                      <wp:wrapNone/>
                      <wp:docPr id="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64640" cy="7128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ff4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4.2pt,18.3pt" to="306.1pt,23.85pt" ID="Shape1" stroked="t" style="position:absolute;flip:y" wp14:anchorId="4E603E5B">
                      <v:stroke color="#ff4000" weight="1260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3E5E82C4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233680</wp:posOffset>
                      </wp:positionV>
                      <wp:extent cx="2748280" cy="89535"/>
                      <wp:effectExtent l="0" t="0" r="0" b="0"/>
                      <wp:wrapNone/>
                      <wp:docPr id="2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7520" cy="8748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ff4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42.35pt,18.4pt" to="558.65pt,25.25pt" ID="Shape2" stroked="t" style="position:absolute;flip:y" wp14:anchorId="3E5E82C4">
                      <v:stroke color="#ff4000" weight="1260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shd w:val="clear" w:color="auto" w:fill="E8F2A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約し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7A2E9CF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140970</wp:posOffset>
                      </wp:positionV>
                      <wp:extent cx="2788285" cy="1270"/>
                      <wp:effectExtent l="0" t="0" r="0" b="0"/>
                      <wp:wrapNone/>
                      <wp:docPr id="3" name="Shap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48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5eb91e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.1pt,11.1pt" to="220.55pt,11.1pt" ID="Shape3" stroked="t" style="position:absolute" wp14:anchorId="7A2E9CFC">
                      <v:stroke color="#5eb91e" weight="1260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3EF8259A">
                      <wp:simplePos x="0" y="0"/>
                      <wp:positionH relativeFrom="column">
                        <wp:posOffset>-2463165</wp:posOffset>
                      </wp:positionH>
                      <wp:positionV relativeFrom="paragraph">
                        <wp:posOffset>101600</wp:posOffset>
                      </wp:positionV>
                      <wp:extent cx="2788285" cy="1270"/>
                      <wp:effectExtent l="0" t="0" r="0" b="0"/>
                      <wp:wrapNone/>
                      <wp:docPr id="4" name="Shap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48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5eb91e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193.95pt,8pt" to="25.5pt,8pt" ID="Shape3" stroked="t" style="position:absolute" wp14:anchorId="3EF8259A">
                      <v:stroke color="#5eb91e" weight="1260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shd w:val="clear" w:color="auto" w:fill="E8F2A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約する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240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一方が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ことを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相手方が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対して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ことを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24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当事者の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shd w:val="clear" w:color="auto" w:fill="DEE6E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移転する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これに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shd w:val="clear" w:color="auto" w:fill="DEE6E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支払う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240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財産権を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相手方に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代金を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240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ある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その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240"/>
              <w:rPr>
                <w:sz w:val="20"/>
                <w:szCs w:val="20"/>
              </w:rPr>
            </w:pPr>
            <w:r>
              <w:rPr/>
              <w:t>10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</w:r>
          </w:p>
        </w:tc>
      </w:tr>
    </w:tbl>
    <w:p>
      <w:pPr>
        <w:pStyle w:val="TextBody"/>
        <w:jc w:val="center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TextBody"/>
        <w:rPr/>
      </w:pPr>
      <w:r>
        <w:rPr/>
        <w:t>第</w:t>
      </w:r>
      <w:r>
        <w:rPr/>
        <w:t>587</w:t>
      </w:r>
      <w:r>
        <w:rPr/>
        <w:t>条　消費貸借は、当事者の一方が種類、品質及び数量の</w:t>
      </w:r>
      <w:r>
        <w:rPr>
          <w:highlight w:val="yellow"/>
        </w:rPr>
        <w:t>同じ</w:t>
      </w:r>
      <w:r>
        <w:rPr/>
        <w:t>物を</w:t>
      </w:r>
      <w:r>
        <w:rPr>
          <w:highlight w:val="green"/>
        </w:rPr>
        <w:t>もって</w:t>
      </w:r>
      <w:r>
        <w:rPr/>
        <w:t>返還を</w:t>
      </w:r>
      <w:r>
        <w:rPr>
          <w:highlight w:val="cyan"/>
        </w:rPr>
        <w:t>する</w:t>
      </w:r>
      <w:r>
        <w:rPr/>
        <w:t>ことを</w:t>
      </w:r>
      <w:r>
        <w:rPr>
          <w:highlight w:val="green"/>
        </w:rPr>
        <w:t>約して</w:t>
      </w:r>
      <w:r>
        <w:rPr/>
        <w:t>相手方から金銭その他の物を</w:t>
      </w:r>
      <w:r>
        <w:rPr>
          <w:highlight w:val="cyan"/>
        </w:rPr>
        <w:t>受け取る</w:t>
      </w:r>
      <w:r>
        <w:rPr/>
        <w:t>ことに</w:t>
      </w:r>
      <w:r>
        <w:rPr>
          <w:highlight w:val="green"/>
        </w:rPr>
        <w:t>よって</w:t>
      </w:r>
      <w:r>
        <w:rPr/>
        <w:t>、その効力を</w:t>
      </w:r>
      <w:r>
        <w:rPr>
          <w:highlight w:val="yellow"/>
        </w:rPr>
        <w:t>生ずる</w:t>
      </w:r>
      <w:r>
        <w:rPr/>
        <w:t>。</w:t>
      </w:r>
    </w:p>
    <w:p>
      <w:pPr>
        <w:pStyle w:val="TextBody"/>
        <w:spacing w:lineRule="exact" w:line="120"/>
        <w:rPr/>
      </w:pPr>
      <w:r>
        <w:rPr/>
      </w:r>
    </w:p>
    <w:tbl>
      <w:tblPr>
        <w:tblW w:w="5000" w:type="pct"/>
        <w:jc w:val="center"/>
        <w:tblInd w:w="0" w:type="dxa"/>
        <w:tblCellMar>
          <w:top w:w="20" w:type="dxa"/>
          <w:left w:w="20" w:type="dxa"/>
          <w:bottom w:w="20" w:type="dxa"/>
          <w:right w:w="20" w:type="dxa"/>
        </w:tblCellMar>
        <w:tblLook w:val="04a0" w:noHBand="0" w:noVBand="1" w:firstColumn="1" w:lastRow="0" w:lastColumn="0" w:firstRow="1"/>
      </w:tblPr>
      <w:tblGrid>
        <w:gridCol w:w="295"/>
        <w:gridCol w:w="992"/>
        <w:gridCol w:w="808"/>
        <w:gridCol w:w="622"/>
        <w:gridCol w:w="434"/>
        <w:gridCol w:w="436"/>
        <w:gridCol w:w="432"/>
        <w:gridCol w:w="623"/>
        <w:gridCol w:w="433"/>
        <w:gridCol w:w="435"/>
        <w:gridCol w:w="609"/>
        <w:gridCol w:w="621"/>
        <w:gridCol w:w="433"/>
        <w:gridCol w:w="623"/>
        <w:gridCol w:w="611"/>
        <w:gridCol w:w="992"/>
        <w:gridCol w:w="435"/>
        <w:gridCol w:w="434"/>
        <w:gridCol w:w="437"/>
        <w:gridCol w:w="432"/>
        <w:gridCol w:w="808"/>
        <w:gridCol w:w="620"/>
        <w:gridCol w:w="611"/>
        <w:gridCol w:w="433"/>
        <w:gridCol w:w="621"/>
        <w:gridCol w:w="616"/>
      </w:tblGrid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消費貸借は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当事者の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一方が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種類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品質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及び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数量の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同じ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物を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もって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返還を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する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ことを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約して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相手方から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金銭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その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他の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物を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受け取る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ことに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よって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その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効力を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生ずる</w:t>
            </w:r>
          </w:p>
        </w:tc>
      </w:tr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TextBody"/>
        <w:rPr/>
      </w:pPr>
      <w:r>
        <w:rPr/>
        <w:t>第</w:t>
      </w:r>
      <w:r>
        <w:rPr/>
        <w:t>593</w:t>
      </w:r>
      <w:r>
        <w:rPr/>
        <w:t>条　使用貸借は、当事者の一方が無償で使用及び収益を</w:t>
      </w:r>
      <w:r>
        <w:rPr>
          <w:highlight w:val="cyan"/>
        </w:rPr>
        <w:t>した</w:t>
      </w:r>
      <w:r>
        <w:rPr/>
        <w:t>後に返還を</w:t>
      </w:r>
      <w:r>
        <w:rPr>
          <w:highlight w:val="cyan"/>
        </w:rPr>
        <w:t>する</w:t>
      </w:r>
      <w:r>
        <w:rPr/>
        <w:t>ことを</w:t>
      </w:r>
      <w:r>
        <w:rPr>
          <w:highlight w:val="green"/>
        </w:rPr>
        <w:t>約して</w:t>
      </w:r>
      <w:r>
        <w:rPr/>
        <w:t>相手方からある物を</w:t>
      </w:r>
      <w:r>
        <w:rPr>
          <w:highlight w:val="cyan"/>
        </w:rPr>
        <w:t>受け取る</w:t>
      </w:r>
      <w:r>
        <w:rPr/>
        <w:t>ことに</w:t>
      </w:r>
      <w:r>
        <w:rPr>
          <w:highlight w:val="green"/>
        </w:rPr>
        <w:t>よって</w:t>
      </w:r>
      <w:r>
        <w:rPr/>
        <w:t>、その効力を</w:t>
      </w:r>
      <w:r>
        <w:rPr>
          <w:highlight w:val="yellow"/>
        </w:rPr>
        <w:t>生ずる</w:t>
      </w:r>
      <w:r>
        <w:rPr/>
        <w:t>。</w:t>
      </w:r>
    </w:p>
    <w:p>
      <w:pPr>
        <w:pStyle w:val="Normal"/>
        <w:rPr/>
      </w:pPr>
      <w:r>
        <w:rPr/>
      </w:r>
    </w:p>
    <w:tbl>
      <w:tblPr>
        <w:tblW w:w="14838" w:type="dxa"/>
        <w:jc w:val="left"/>
        <w:tblInd w:w="0" w:type="dxa"/>
        <w:tblCellMar>
          <w:top w:w="20" w:type="dxa"/>
          <w:left w:w="20" w:type="dxa"/>
          <w:bottom w:w="20" w:type="dxa"/>
          <w:right w:w="20" w:type="dxa"/>
        </w:tblCellMar>
        <w:tblLook w:val="04a0" w:noHBand="0" w:noVBand="1" w:firstColumn="1" w:lastRow="0" w:lastColumn="0" w:firstRow="1"/>
      </w:tblPr>
      <w:tblGrid>
        <w:gridCol w:w="290"/>
        <w:gridCol w:w="977"/>
        <w:gridCol w:w="868"/>
        <w:gridCol w:w="682"/>
        <w:gridCol w:w="658"/>
        <w:gridCol w:w="500"/>
        <w:gridCol w:w="500"/>
        <w:gridCol w:w="685"/>
        <w:gridCol w:w="499"/>
        <w:gridCol w:w="500"/>
        <w:gridCol w:w="684"/>
        <w:gridCol w:w="498"/>
        <w:gridCol w:w="684"/>
        <w:gridCol w:w="676"/>
        <w:gridCol w:w="1049"/>
        <w:gridCol w:w="500"/>
        <w:gridCol w:w="500"/>
        <w:gridCol w:w="866"/>
        <w:gridCol w:w="684"/>
        <w:gridCol w:w="672"/>
        <w:gridCol w:w="500"/>
        <w:gridCol w:w="683"/>
        <w:gridCol w:w="681"/>
      </w:tblGrid>
      <w:tr>
        <w:trPr/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1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使用貸借は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当事者の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一方が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無償で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使用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及び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収益を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した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後に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返還を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する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ことを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約して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相手方から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ある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物を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受け取る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ことに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よって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その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効力を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生ずる</w:t>
            </w:r>
          </w:p>
        </w:tc>
      </w:tr>
      <w:tr>
        <w:trPr/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2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4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5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6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8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9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10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11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12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rPr/>
      </w:pPr>
      <w:r>
        <w:rPr/>
      </w:r>
      <w:bookmarkStart w:id="0" w:name="__DdeLink__2673_1934025865"/>
      <w:bookmarkStart w:id="1" w:name="__DdeLink__2673_1934025865"/>
      <w:r>
        <w:br w:type="page"/>
      </w:r>
    </w:p>
    <w:p>
      <w:pPr>
        <w:pStyle w:val="TextBody"/>
        <w:rPr/>
      </w:pPr>
      <w:r>
        <w:rPr/>
        <w:t>第</w:t>
      </w:r>
      <w:r>
        <w:rPr/>
        <w:t>601</w:t>
      </w:r>
      <w:r>
        <w:rPr/>
        <w:t>条</w:t>
      </w:r>
      <w:bookmarkEnd w:id="1"/>
      <w:r>
        <w:rPr/>
        <w:t>　賃貸借は、当事者の一方がある物の使用及び収益を相手方に</w:t>
      </w:r>
      <w:r>
        <w:rPr>
          <w:highlight w:val="cyan"/>
        </w:rPr>
        <w:t>させる</w:t>
      </w:r>
      <w:r>
        <w:rPr/>
        <w:t>ことを</w:t>
      </w:r>
      <w:r>
        <w:rPr>
          <w:highlight w:val="magenta"/>
        </w:rPr>
        <w:t>約し</w:t>
      </w:r>
      <w:r>
        <w:rPr/>
        <w:t>、相手方がこれに</w:t>
      </w:r>
      <w:r>
        <w:rPr>
          <w:highlight w:val="green"/>
        </w:rPr>
        <w:t>対して</w:t>
      </w:r>
      <w:r>
        <w:rPr/>
        <w:t>その賃料を</w:t>
      </w:r>
      <w:r>
        <w:rPr>
          <w:highlight w:val="cyan"/>
        </w:rPr>
        <w:t>支払う</w:t>
      </w:r>
      <w:r>
        <w:rPr/>
        <w:t>ことを</w:t>
      </w:r>
      <w:r>
        <w:rPr>
          <w:highlight w:val="cyan"/>
        </w:rPr>
        <w:t>約する</w:t>
      </w:r>
      <w:r>
        <w:rPr/>
        <w:t>ことに</w:t>
      </w:r>
      <w:r>
        <w:rPr>
          <w:highlight w:val="green"/>
        </w:rPr>
        <w:t>よって</w:t>
      </w:r>
      <w:r>
        <w:rPr/>
        <w:t>、その効力を</w:t>
      </w:r>
      <w:r>
        <w:rPr>
          <w:highlight w:val="yellow"/>
        </w:rPr>
        <w:t>生ずる</w:t>
      </w:r>
      <w:r>
        <w:rPr/>
        <w:t>。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20" w:type="dxa"/>
          <w:left w:w="20" w:type="dxa"/>
          <w:bottom w:w="20" w:type="dxa"/>
          <w:right w:w="20" w:type="dxa"/>
        </w:tblCellMar>
        <w:tblLook w:val="04a0" w:noHBand="0" w:noVBand="1" w:firstColumn="1" w:lastRow="0" w:lastColumn="0" w:firstRow="1"/>
      </w:tblPr>
      <w:tblGrid>
        <w:gridCol w:w="229"/>
        <w:gridCol w:w="788"/>
        <w:gridCol w:w="785"/>
        <w:gridCol w:w="608"/>
        <w:gridCol w:w="427"/>
        <w:gridCol w:w="429"/>
        <w:gridCol w:w="428"/>
        <w:gridCol w:w="431"/>
        <w:gridCol w:w="607"/>
        <w:gridCol w:w="784"/>
        <w:gridCol w:w="607"/>
        <w:gridCol w:w="608"/>
        <w:gridCol w:w="428"/>
        <w:gridCol w:w="785"/>
        <w:gridCol w:w="607"/>
        <w:gridCol w:w="599"/>
        <w:gridCol w:w="428"/>
        <w:gridCol w:w="605"/>
        <w:gridCol w:w="608"/>
        <w:gridCol w:w="607"/>
        <w:gridCol w:w="609"/>
        <w:gridCol w:w="607"/>
        <w:gridCol w:w="596"/>
        <w:gridCol w:w="429"/>
        <w:gridCol w:w="608"/>
        <w:gridCol w:w="599"/>
      </w:tblGrid>
      <w:tr>
        <w:trPr/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賃貸借は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当事者の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一方が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ある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物の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使用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及び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収益を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相手方に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させる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ことを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約し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相手方が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これに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対して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その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賃料を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支払う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ことを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約する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ことに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よって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その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効力を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生ずる</w:t>
            </w:r>
          </w:p>
        </w:tc>
      </w:tr>
      <w:tr>
        <w:trPr/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10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29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11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229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TableContents"/>
              <w:spacing w:lineRule="auto" w:line="360"/>
              <w:rPr/>
            </w:pPr>
            <w:r>
              <w:rPr/>
              <w:t>12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  <w:tc>
          <w:tcPr>
            <w:tcW w:w="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  <w:r>
        <w:br w:type="page"/>
      </w:r>
    </w:p>
    <w:p>
      <w:pPr>
        <w:pStyle w:val="Normal"/>
        <w:rPr>
          <w:rFonts w:eastAsia="Yu Gothic UI Semibold"/>
          <w:highlight w:val="lightGray"/>
        </w:rPr>
      </w:pPr>
      <w:r>
        <w:rPr>
          <w:rFonts w:eastAsia="Yu Gothic UI Semibold"/>
          <w:highlight w:val="lightGray"/>
        </w:rPr>
        <w:t>タイ語訳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tbl>
      <w:tblPr>
        <w:tblW w:w="148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305"/>
        <w:gridCol w:w="13532"/>
      </w:tblGrid>
      <w:tr>
        <w:trPr/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rPr/>
            </w:pPr>
            <w:r>
              <w:rPr/>
            </w:r>
          </w:p>
        </w:tc>
        <w:tc>
          <w:tcPr>
            <w:tcW w:w="1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"/>
              <w:jc w:val="center"/>
              <w:rPr/>
            </w:pPr>
            <w:r>
              <w:rPr/>
              <w:t xml:space="preserve">&lt; </w:t>
            </w:r>
            <w:r>
              <w:rPr/>
              <w:t xml:space="preserve">คำแปล </w:t>
            </w:r>
            <w:r>
              <w:rPr/>
              <w:t>&gt;</w:t>
            </w:r>
          </w:p>
        </w:tc>
      </w:tr>
      <w:tr>
        <w:trPr/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rPr/>
            </w:pPr>
            <w:r>
              <w:rPr/>
              <w:t>第</w:t>
            </w:r>
            <w:r>
              <w:rPr/>
              <w:t>587</w:t>
            </w:r>
            <w:r>
              <w:rPr/>
              <w:t>条</w:t>
            </w:r>
          </w:p>
        </w:tc>
        <w:tc>
          <w:tcPr>
            <w:tcW w:w="1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"/>
              <w:rPr/>
            </w:pPr>
            <w:r>
              <w:rPr/>
            </w:r>
          </w:p>
          <w:p>
            <w:pPr>
              <w:pStyle w:val="TextBody"/>
              <w:rPr/>
            </w:pPr>
            <w:r>
              <w:rPr/>
            </w:r>
          </w:p>
        </w:tc>
      </w:tr>
      <w:tr>
        <w:trPr/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rPr/>
            </w:pPr>
            <w:r>
              <w:rPr/>
              <w:t>第</w:t>
            </w:r>
            <w:r>
              <w:rPr/>
              <w:t>593</w:t>
            </w:r>
            <w:r>
              <w:rPr/>
              <w:t>条</w:t>
            </w:r>
          </w:p>
        </w:tc>
        <w:tc>
          <w:tcPr>
            <w:tcW w:w="1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"/>
              <w:rPr/>
            </w:pPr>
            <w:r>
              <w:rPr/>
            </w:r>
          </w:p>
          <w:p>
            <w:pPr>
              <w:pStyle w:val="TextBody"/>
              <w:rPr/>
            </w:pPr>
            <w:r>
              <w:rPr/>
            </w:r>
          </w:p>
        </w:tc>
      </w:tr>
      <w:tr>
        <w:trPr/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rPr/>
            </w:pPr>
            <w:r>
              <w:rPr/>
              <w:t>第</w:t>
            </w:r>
            <w:r>
              <w:rPr/>
              <w:t>601</w:t>
            </w:r>
            <w:r>
              <w:rPr/>
              <w:t>条</w:t>
            </w:r>
          </w:p>
        </w:tc>
        <w:tc>
          <w:tcPr>
            <w:tcW w:w="1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"/>
              <w:rPr/>
            </w:pPr>
            <w:r>
              <w:rPr/>
            </w:r>
          </w:p>
          <w:p>
            <w:pPr>
              <w:pStyle w:val="TextBody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sectPr>
      <w:type w:val="nextPage"/>
      <w:pgSz w:orient="landscape" w:w="16838" w:h="11906"/>
      <w:pgMar w:left="994" w:right="994" w:header="0" w:top="1152" w:footer="0" w:bottom="115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Mangal"/>
        <w:kern w:val="2"/>
        <w:szCs w:val="32"/>
        <w:lang w:val="en-US" w:eastAsia="ja-JP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cs="TH SarabunPSK" w:eastAsia="游明朝"/>
      <w:color w:val="auto"/>
      <w:kern w:val="2"/>
      <w:sz w:val="24"/>
      <w:szCs w:val="36"/>
      <w:lang w:val="en-US" w:eastAsia="ja-JP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游ゴシック"/>
      <w:sz w:val="28"/>
      <w:szCs w:val="37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IPAexMincho" w:cs="Garuda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widowControl w:val="false"/>
      <w:suppressLineNumbers/>
      <w:spacing w:lineRule="exact" w:line="320"/>
      <w:jc w:val="center"/>
    </w:pPr>
    <w:rPr>
      <w:rFonts w:ascii="Arial Narrow" w:hAnsi="Arial Narrow"/>
      <w:sz w:val="18"/>
      <w:szCs w:val="24"/>
    </w:rPr>
  </w:style>
  <w:style w:type="paragraph" w:styleId="TableHeading" w:customStyle="1">
    <w:name w:val="Table Heading"/>
    <w:basedOn w:val="TableContents"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LibreOffice/6.4.6.2$Linux_X86_64 LibreOffice_project/40$Build-2</Application>
  <Pages>5</Pages>
  <Words>700</Words>
  <Characters>726</Characters>
  <CharactersWithSpaces>732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2020-09-03T20:30:00Z</dcterms:created>
  <dc:creator/>
  <dc:description/>
  <dc:language>en-US</dc:language>
  <cp:lastModifiedBy>Knoppix User</cp:lastModifiedBy>
  <dcterms:modified xsi:type="dcterms:W3CDTF">2021-02-21T22:48:36Z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